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0238A" w14:textId="356AA6D6" w:rsidR="00F958C0" w:rsidRPr="002B4608" w:rsidRDefault="000B4EDC" w:rsidP="000C3031">
      <w:pPr>
        <w:pStyle w:val="Titel"/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t>Bijbelrooster</w:t>
      </w:r>
      <w:r w:rsidR="007241ED" w:rsidRPr="002B4608">
        <w:rPr>
          <w:rFonts w:asciiTheme="minorHAnsi" w:hAnsiTheme="minorHAnsi" w:cstheme="minorHAnsi"/>
          <w:color w:val="2F5496" w:themeColor="accent5" w:themeShade="BF"/>
        </w:rPr>
        <w:t xml:space="preserve"> 2025-2026</w:t>
      </w:r>
    </w:p>
    <w:p w14:paraId="165F203A" w14:textId="5512ED5F" w:rsidR="000B4EDC" w:rsidRPr="002B4608" w:rsidRDefault="000B4EDC" w:rsidP="000B4EDC">
      <w:pPr>
        <w:pStyle w:val="Kop1zondernummer"/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t xml:space="preserve">1. Herfst </w:t>
      </w:r>
      <w:r w:rsidR="002E76DB" w:rsidRPr="002B4608">
        <w:rPr>
          <w:rFonts w:asciiTheme="minorHAnsi" w:hAnsiTheme="minorHAnsi" w:cstheme="minorHAnsi"/>
          <w:color w:val="2F5496" w:themeColor="accent5" w:themeShade="BF"/>
        </w:rPr>
        <w:t>I</w:t>
      </w:r>
    </w:p>
    <w:p w14:paraId="5A640D16" w14:textId="77777777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p w14:paraId="5BFDF213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36: 1 t/m 5 september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 xml:space="preserve">Jakob en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Esau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Genesis 25:19-34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Isaak wil de zegen geven, Genesis 27:1-17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Jakob krijgt de zegen, Genesis 27:18-45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83C970C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077B8087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37: 8 t/m 12 september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Jakob gaat weg, Genesis 27:46-28:9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Een ladder naar de hemel, Genesis 28:10-22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Bij de bron, Genesis 29:1-14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27FE745D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67C2EBE6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38: 15 t/m 19 september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Lea en Rachel, Genesis 29:15-30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familie van Jakob, Genesis 29:31 - 30:22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Een eigen kudde, Genesis 30:25-43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BE0C7C6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95CBC04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39: 22 t/m 26 september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Weg bij Laban, Genesis 31:1-21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Waar zijn de godenbeeldjes?, Genesis 31:22-35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Afspraak met Laban, Genesis 31:36 – 32:1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5A5AB10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2FA054D6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40: 29 sept. t/m 3 okt.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 xml:space="preserve">Jakob komt bij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Esau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 xml:space="preserve"> in de buurt, Genesis 32:1-22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Bij de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Jabbok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Genesis 32:23-33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Verzoening met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Esau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Genesis 33:1-17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4E36F48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1430F952" w14:textId="77777777" w:rsidR="00347648" w:rsidRPr="002B4608" w:rsidRDefault="00347648" w:rsidP="00347648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41: 6 t/m 10 oktober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Terug in Betel, Genesis 35:1-15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Benjamin wordt geboren, Genesis 35:16-21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zonen van Jakob, Genesis 35:22-29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193244A4" w14:textId="77777777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p w14:paraId="38801A00" w14:textId="3D416B7E" w:rsidR="000B4EDC" w:rsidRPr="002B4608" w:rsidRDefault="000B4EDC" w:rsidP="000B4EDC">
      <w:pPr>
        <w:pStyle w:val="Kop1zondernummer"/>
        <w:pageBreakBefore/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lastRenderedPageBreak/>
        <w:t xml:space="preserve">2. Herfst </w:t>
      </w:r>
      <w:r w:rsidR="00347648" w:rsidRPr="002B4608">
        <w:rPr>
          <w:rFonts w:asciiTheme="minorHAnsi" w:hAnsiTheme="minorHAnsi" w:cstheme="minorHAnsi"/>
          <w:color w:val="2F5496" w:themeColor="accent5" w:themeShade="BF"/>
        </w:rPr>
        <w:t>II</w:t>
      </w:r>
    </w:p>
    <w:p w14:paraId="25724459" w14:textId="77777777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p w14:paraId="136102C7" w14:textId="77777777" w:rsidR="00C315BD" w:rsidRPr="002B4608" w:rsidRDefault="00C315BD" w:rsidP="00C315BD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42/43: 13 t/m 24 oktober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De dromen van Jozef, Genesis 37:1-11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Jozef in de put en als slaaf verkocht, Genesis 37:12-36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Jozef komt bij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Potifar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Genesis 39:1-6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0BB44AB6" w14:textId="77777777" w:rsidR="00C315BD" w:rsidRPr="002B4608" w:rsidRDefault="00C315BD" w:rsidP="00C315BD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1EA2E75C" w14:textId="77777777" w:rsidR="00C315BD" w:rsidRPr="002B4608" w:rsidRDefault="00C315BD" w:rsidP="00C315BD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44: 27 t/m 31 oktober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 xml:space="preserve">De vrouw van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Potifar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Genesis 39:7-23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schenker en de bakker, Genesis 40:1-23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dromen van de farao, Genesis 41:1-8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6A927396" w14:textId="77777777" w:rsidR="00C315BD" w:rsidRPr="002B4608" w:rsidRDefault="00C315BD" w:rsidP="00C315BD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0F69200E" w14:textId="77777777" w:rsidR="00C315BD" w:rsidRPr="002B4608" w:rsidRDefault="00C315BD" w:rsidP="00C315BD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45: 3 t/m 7 november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Jozef legt de dromen uit, Genesis 41:9-36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Jozef wordt onderkoning, Genesis 41:37-57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broers gaan naar Egypte, Genesis 42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4EFF7567" w14:textId="77777777" w:rsidR="00C315BD" w:rsidRPr="002B4608" w:rsidRDefault="00C315BD" w:rsidP="00C315BD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947D2BA" w14:textId="77777777" w:rsidR="00C315BD" w:rsidRPr="002B4608" w:rsidRDefault="00C315BD" w:rsidP="00C315BD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46: 10 t/m 14 november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Het graan is op, Genesis 43:1-14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Weer naar Egypte, Genesis 43:15-34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zilveren beker, Genesis 44:1-13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136BE90A" w14:textId="77777777" w:rsidR="00C315BD" w:rsidRPr="002B4608" w:rsidRDefault="00C315BD" w:rsidP="00C315BD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2DD7D257" w14:textId="77777777" w:rsidR="00C315BD" w:rsidRPr="002B4608" w:rsidRDefault="00C315BD" w:rsidP="00C315BD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47: 17 t/m 21 november 2025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Terug in het paleis, Genesis 44:14-34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Jozef vertelt wie hij is, Genesis 45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Jakob gaat naar Egypte, Genesis 46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74309292" w14:textId="77777777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p w14:paraId="25F81396" w14:textId="555F861F" w:rsidR="000B4EDC" w:rsidRPr="002B4608" w:rsidRDefault="000B4EDC" w:rsidP="000B4EDC">
      <w:pPr>
        <w:pStyle w:val="Kop1zondernummer"/>
        <w:pageBreakBefore/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lastRenderedPageBreak/>
        <w:t>3. Advent &amp; kerst</w:t>
      </w:r>
    </w:p>
    <w:p w14:paraId="2FCF5BAF" w14:textId="77777777" w:rsidR="0075662F" w:rsidRPr="002B4608" w:rsidRDefault="0075662F" w:rsidP="0075662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48: 24 t/m 28 november 2025</w:t>
      </w:r>
      <w:r w:rsidRPr="002B4608">
        <w:rPr>
          <w:rFonts w:asciiTheme="minorHAnsi" w:hAnsiTheme="minorHAnsi" w:cstheme="minorHAnsi"/>
          <w:color w:val="2F5496" w:themeColor="accent5" w:themeShade="BF"/>
        </w:rPr>
        <w:t xml:space="preserve"> 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Noömi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 xml:space="preserve"> gaat terug naar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Betlehem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Ruth 1:14a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Ruth gaat met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Noömi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 xml:space="preserve"> mee, Ruth 1:14b-22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Bij Boaz, Ruth 2:1-17 </w:t>
      </w:r>
    </w:p>
    <w:p w14:paraId="40FD26AF" w14:textId="77777777" w:rsidR="0075662F" w:rsidRPr="002B4608" w:rsidRDefault="0075662F" w:rsidP="0075662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t> </w:t>
      </w:r>
    </w:p>
    <w:p w14:paraId="4AC1E6CF" w14:textId="77777777" w:rsidR="0075662F" w:rsidRPr="002B4608" w:rsidRDefault="0075662F" w:rsidP="0075662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49: 1 t/m 5 december 2025</w:t>
      </w:r>
      <w:r w:rsidRPr="002B4608">
        <w:rPr>
          <w:rFonts w:asciiTheme="minorHAnsi" w:hAnsiTheme="minorHAnsi" w:cstheme="minorHAnsi"/>
          <w:color w:val="2F5496" w:themeColor="accent5" w:themeShade="BF"/>
        </w:rPr>
        <w:t>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Het plan van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Noömi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Ruth 2:18 - 3:6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Op de dorsvloer, Ruth 3:7-18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Een kind van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Betlehem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Ruth 4 </w:t>
      </w:r>
    </w:p>
    <w:p w14:paraId="0BC067DF" w14:textId="77777777" w:rsidR="0075662F" w:rsidRPr="002B4608" w:rsidRDefault="0075662F" w:rsidP="0075662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t> </w:t>
      </w:r>
    </w:p>
    <w:p w14:paraId="73E60144" w14:textId="4860D56E" w:rsidR="0075662F" w:rsidRPr="002B4608" w:rsidRDefault="0075662F" w:rsidP="0075662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50: 8 t/m 12 december 2025</w:t>
      </w:r>
      <w:r w:rsidRPr="002B4608">
        <w:rPr>
          <w:rFonts w:asciiTheme="minorHAnsi" w:hAnsiTheme="minorHAnsi" w:cstheme="minorHAnsi"/>
          <w:color w:val="2F5496" w:themeColor="accent5" w:themeShade="BF"/>
        </w:rPr>
        <w:t>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Zacharias krijgt een goed bericht, Lucas 1:5-25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Gabriël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 xml:space="preserve"> komt bij Maria, Lucas 1:26-38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Maria en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Elisabet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Lucas 1:39-56 </w:t>
      </w:r>
    </w:p>
    <w:p w14:paraId="59CB8ECE" w14:textId="77777777" w:rsidR="0075662F" w:rsidRPr="002B4608" w:rsidRDefault="0075662F" w:rsidP="0075662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t> </w:t>
      </w:r>
    </w:p>
    <w:p w14:paraId="71324D79" w14:textId="77777777" w:rsidR="0075662F" w:rsidRPr="002B4608" w:rsidRDefault="0075662F" w:rsidP="0075662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51: 15 t/m 19 december 2025</w:t>
      </w:r>
      <w:r w:rsidRPr="002B4608">
        <w:rPr>
          <w:rFonts w:asciiTheme="minorHAnsi" w:hAnsiTheme="minorHAnsi" w:cstheme="minorHAnsi"/>
          <w:color w:val="2F5496" w:themeColor="accent5" w:themeShade="BF"/>
        </w:rPr>
        <w:t>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Johannes wordt geboren, Lucas 1:57-80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Jozef droomt,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Matteüs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 xml:space="preserve"> 1:18-25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Jezus wordt geboren, Lucas 2:1-20 </w:t>
      </w:r>
    </w:p>
    <w:p w14:paraId="31D31697" w14:textId="77777777" w:rsidR="0075662F" w:rsidRPr="002B4608" w:rsidRDefault="0075662F" w:rsidP="0075662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t> </w:t>
      </w:r>
    </w:p>
    <w:p w14:paraId="0A166D9C" w14:textId="77777777" w:rsidR="0075662F" w:rsidRPr="002B4608" w:rsidRDefault="0075662F" w:rsidP="0075662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2: 5 t/m 9 januari 2026</w:t>
      </w:r>
      <w:r w:rsidRPr="002B4608">
        <w:rPr>
          <w:rFonts w:asciiTheme="minorHAnsi" w:hAnsiTheme="minorHAnsi" w:cstheme="minorHAnsi"/>
          <w:color w:val="2F5496" w:themeColor="accent5" w:themeShade="BF"/>
        </w:rPr>
        <w:t>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De wijzen uit het Oosten,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Matteüs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 xml:space="preserve"> 2:1-12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Vlucht naar Egypte,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Matteüs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 xml:space="preserve"> 2:13-23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In de tempel, Lucas 2:41-52 </w:t>
      </w:r>
    </w:p>
    <w:p w14:paraId="1977A97B" w14:textId="77777777" w:rsidR="0075662F" w:rsidRPr="002B4608" w:rsidRDefault="0075662F" w:rsidP="0075662F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FB8D61C" w14:textId="77777777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p w14:paraId="30FAC285" w14:textId="2F50A0EF" w:rsidR="000B4EDC" w:rsidRPr="002B4608" w:rsidRDefault="000B4EDC" w:rsidP="000B4EDC">
      <w:pPr>
        <w:pStyle w:val="Kop1zondernummer"/>
        <w:pageBreakBefore/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lastRenderedPageBreak/>
        <w:t>4. Epifanie</w:t>
      </w:r>
    </w:p>
    <w:p w14:paraId="2E60F67A" w14:textId="77777777" w:rsidR="00A910AF" w:rsidRPr="002B4608" w:rsidRDefault="00A910AF" w:rsidP="00A910A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3: 12 t/m 16 januari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Jezus wordt gedoopt, Marcus 1:1-13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Jezus neemt mensen mee, Marcus 1:14-20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In de synagoge, Marcus 1:21-28 </w:t>
      </w:r>
    </w:p>
    <w:p w14:paraId="58DC68DB" w14:textId="77777777" w:rsidR="00A910AF" w:rsidRPr="002B4608" w:rsidRDefault="00A910AF" w:rsidP="00A910AF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1AAF7ECA" w14:textId="77777777" w:rsidR="00A910AF" w:rsidRPr="002B4608" w:rsidRDefault="00A910AF" w:rsidP="00A910A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4: 19 t/m 23 januari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De schoonmoeder van Petrus wordt beter, Marcus 1:29-39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melaatse man, Marcus 1:40-45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verlamde, Marcus 2:1-12 </w:t>
      </w:r>
    </w:p>
    <w:p w14:paraId="599FCE11" w14:textId="77777777" w:rsidR="00A910AF" w:rsidRPr="002B4608" w:rsidRDefault="00A910AF" w:rsidP="00A910AF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62B15557" w14:textId="77777777" w:rsidR="00A910AF" w:rsidRPr="002B4608" w:rsidRDefault="00A910AF" w:rsidP="00A910A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5: 26 t/m 30 januari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Mensen begrijpen Jezus niet, Marcus 2:13-22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Aren plukken op sabbat, Marcus 2:23-28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Een genezing op sabbat, Marcus 3:1-6 </w:t>
      </w:r>
    </w:p>
    <w:p w14:paraId="4823CB6A" w14:textId="77777777" w:rsidR="00A910AF" w:rsidRPr="002B4608" w:rsidRDefault="00A910AF" w:rsidP="00A910AF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203F6F10" w14:textId="77777777" w:rsidR="00A910AF" w:rsidRPr="002B4608" w:rsidRDefault="00A910AF" w:rsidP="00A910A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6: 2 t/m 6 februari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Iedereen komt naar Jezus, Marcus 3:7-12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Twaalf apostelen, Marcus 3:13-19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Waar haalt Jezus het vandaan?, Marcus 3:20-30 </w:t>
      </w:r>
    </w:p>
    <w:p w14:paraId="3C946C37" w14:textId="77777777" w:rsidR="00A910AF" w:rsidRPr="002B4608" w:rsidRDefault="00A910AF" w:rsidP="00A910AF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250844B0" w14:textId="77777777" w:rsidR="00A910AF" w:rsidRPr="002B4608" w:rsidRDefault="00A910AF" w:rsidP="00A910A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7: 9 t/m 13 februari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De zaaier, Marcus 4:1-20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Zet je lamp niet onder een emmer, Marcus 4:21-25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Het koninkrijk van God, Marcus 4:26-34 </w:t>
      </w:r>
    </w:p>
    <w:p w14:paraId="493FCB16" w14:textId="77777777" w:rsidR="00A910AF" w:rsidRPr="002B4608" w:rsidRDefault="00A910AF" w:rsidP="00A910A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t> </w:t>
      </w:r>
    </w:p>
    <w:p w14:paraId="2F5ED8D8" w14:textId="77777777" w:rsidR="00A910AF" w:rsidRPr="002B4608" w:rsidRDefault="00A910AF" w:rsidP="00A910AF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8/9: 16 t/m 27 februari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De storm op het meer, Marcus 4:35-41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Een schreeuwende man, Marcus 5:1-20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Het dochtertje van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Jaïrus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Marcus 5:21-43 </w:t>
      </w:r>
    </w:p>
    <w:p w14:paraId="1977E7CD" w14:textId="77777777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p w14:paraId="2804651D" w14:textId="707D1CB1" w:rsidR="000B4EDC" w:rsidRPr="002B4608" w:rsidRDefault="000B4EDC" w:rsidP="000B4EDC">
      <w:pPr>
        <w:pStyle w:val="Kop1zondernummer"/>
        <w:pageBreakBefore/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lastRenderedPageBreak/>
        <w:t>5. Veertigdagentijd &amp; Pasen</w:t>
      </w:r>
    </w:p>
    <w:p w14:paraId="243CB4B5" w14:textId="77777777" w:rsidR="00DC6952" w:rsidRPr="002B4608" w:rsidRDefault="00DC6952" w:rsidP="00DC6952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10: 2 t/m 6 maart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Vijf broden en twee vissen, Marcus 6:30-44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Jezus loopt over het water, Marcus 6:45-52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genezing van een doofstomme, Marcus 7:31-37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47ED3DE6" w14:textId="77777777" w:rsidR="00DC6952" w:rsidRPr="002B4608" w:rsidRDefault="00DC6952" w:rsidP="00DC6952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736C7898" w14:textId="77777777" w:rsidR="00DC6952" w:rsidRPr="002B4608" w:rsidRDefault="00DC6952" w:rsidP="00DC6952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11: 9 t/m 13 maart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Jezus vertelt over zijn lijden, Marcus 8:27-9:1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verheerlijking op de berg, Marcus 9:2-13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rijke man, Marcus 10:17-27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235B4978" w14:textId="77777777" w:rsidR="00DC6952" w:rsidRPr="002B4608" w:rsidRDefault="00DC6952" w:rsidP="00DC6952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001E49F4" w14:textId="77777777" w:rsidR="00DC6952" w:rsidRPr="002B4608" w:rsidRDefault="00DC6952" w:rsidP="00DC6952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12: 16 t/m 20 maart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Bartimeüs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Marcus 10:46-52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intocht in Jeruzalem, Marcus 11:1-10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Het tempelplein, Marcus 11:15-19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  <w:t> </w:t>
      </w:r>
    </w:p>
    <w:p w14:paraId="2507C273" w14:textId="77777777" w:rsidR="00DC6952" w:rsidRPr="002B4608" w:rsidRDefault="00DC6952" w:rsidP="00DC6952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13: 23 t/m 27 maart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Veel of weinig?, Marcus 12:38-44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Een vrouw zalft Jezus’ voeten, Marcus 14:1-11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laatste maaltijd, Marcus 14:12-25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  <w:t> </w:t>
      </w:r>
    </w:p>
    <w:p w14:paraId="35BB8115" w14:textId="77777777" w:rsidR="00DC6952" w:rsidRPr="002B4608" w:rsidRDefault="00DC6952" w:rsidP="00DC6952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14: 30 maart t/m 3 april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Jezus wordt gevangen genomen, Marcus 14:32-52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dood van Jezus, Marcus 15:1-39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Het lege graf, Marcus 16:1-20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7700A595" w14:textId="77777777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p w14:paraId="2A38E5CA" w14:textId="77777777" w:rsidR="00DC6952" w:rsidRPr="002B4608" w:rsidRDefault="00DC6952">
      <w:pPr>
        <w:rPr>
          <w:rFonts w:asciiTheme="minorHAnsi" w:hAnsiTheme="minorHAnsi" w:cstheme="minorHAnsi"/>
          <w:b/>
          <w:color w:val="2F5496" w:themeColor="accent5" w:themeShade="BF"/>
          <w:sz w:val="40"/>
          <w:szCs w:val="28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br w:type="page"/>
      </w:r>
    </w:p>
    <w:p w14:paraId="6EDD3FC9" w14:textId="053A576F" w:rsidR="000B4EDC" w:rsidRPr="002B4608" w:rsidRDefault="000B4EDC" w:rsidP="000B4EDC">
      <w:pPr>
        <w:pStyle w:val="Kop1zondernummer"/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lastRenderedPageBreak/>
        <w:t>5. Vijftigdagentijd &amp; Pinksteren</w:t>
      </w:r>
    </w:p>
    <w:p w14:paraId="3F140348" w14:textId="77777777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15: 6 t/m 10 april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Samuël wordt geboren, 1 Samuël 1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zonen van Eli, 1 Samuël 2:11-26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roeping van Samuël, 1 Samuël 3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7DCEBFDD" w14:textId="77777777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7FA371E6" w14:textId="77777777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16: 13 t/m 17 april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De ark van God, 1 Samuël 4: 1-11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Eli sterft, 1 Samuël 4:12-18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De ark bij de Filistijnen, 1 Samuël 5:1-12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63754CA7" w14:textId="77777777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</w:p>
    <w:p w14:paraId="3C55850F" w14:textId="430CF73A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17: 20 t/m 24 april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Israël wil een koning, 1 Samuël 8:1-22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Saul, de zoon van Kis, 1 Samuël 9:1-16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Saul wordt tot koning gezalfd, 1 Samuël 9:17 – 10:1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7DE57B5" w14:textId="77777777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67D78AA0" w14:textId="77777777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19: 4 t/m 8 mei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Saul wordt een profeet, 1 Samuël 10:2-16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Saul wordt koning, 1 Samuël 10:17-27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Samuël praat met het volk, 1 Samuël 12:1-25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  <w:t> </w:t>
      </w:r>
    </w:p>
    <w:p w14:paraId="52EE0E17" w14:textId="77777777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20: 11 t/m 13 mei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Jezus gaat naar de hemel, Handelingen 1:1-11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2417E084" w14:textId="77777777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</w:p>
    <w:p w14:paraId="119F6CC3" w14:textId="77777777" w:rsidR="00A23736" w:rsidRPr="002B4608" w:rsidRDefault="00A23736" w:rsidP="00A23736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21: 18 t/m 22 mei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De twaalfde apostel, Handelingen 2:12-26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heilige Geest komt, Handelingen 2:1-13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toespraak van Petrus, Handelingen 2:14-40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744207F5" w14:textId="1F73F894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p w14:paraId="2438413C" w14:textId="77777777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p w14:paraId="1D2B5EC2" w14:textId="1FD42F42" w:rsidR="000B4EDC" w:rsidRPr="002B4608" w:rsidRDefault="000B4EDC" w:rsidP="00AE7391">
      <w:pPr>
        <w:pStyle w:val="Kop1zondernummer"/>
        <w:pageBreakBefore/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color w:val="2F5496" w:themeColor="accent5" w:themeShade="BF"/>
        </w:rPr>
        <w:lastRenderedPageBreak/>
        <w:t>6. Zomer</w:t>
      </w:r>
    </w:p>
    <w:p w14:paraId="01CCD8F3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21: 25 t/m 29 mei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Saul gaat zijn eigen gang, 1 Samuël 13:1-14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Samuël ligt wakker, 1 Samuël 15:1-12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Saul kan geen koning blijven, 1 Samuël 15:13-31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2AAB948E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136EE0DC" w14:textId="77777777" w:rsidR="009F1A70" w:rsidRPr="002B4608" w:rsidRDefault="009F1A70" w:rsidP="009F1A70">
      <w:pPr>
        <w:rPr>
          <w:rFonts w:asciiTheme="minorHAnsi" w:hAnsiTheme="minorHAnsi" w:cstheme="minorHAnsi"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22: 1 t/m 5 juni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David wordt gezalfd, 1 Samuël 16:1-13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David maakt muziek voor Saul, 1 Samuël 16:14-23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De Heer is mijn herder, Psalm 23 </w:t>
      </w:r>
    </w:p>
    <w:p w14:paraId="1FB5172A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0146656D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23: 8 t/m 12 juni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De reus in het dal, 1 Samuël 17:1-30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David verslaat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Goliat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1 Samuël 17:31-58 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Veilig bij de Heer, Psalm 27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04ADBECC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187D546E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24: 15 t/m 19 juni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Saul krijgt een hekel aan David, 1 Samuël 18:16-30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David moet vluchten, 1 Samuël 19:1-10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Het plan van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Michal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1 Samuël 19:11-17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1B1CC767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A1A80E8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25: 22 t/m 26 juni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Het profetenhuis, 1 Samuël 19:18-24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Jonatan helpt David, 1 Samuël 20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David doet of hij gek is, 1 Samuël 21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  <w:bookmarkStart w:id="0" w:name="_GoBack"/>
      <w:bookmarkEnd w:id="0"/>
    </w:p>
    <w:p w14:paraId="25D02311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3CDE1466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26: 29 juni t/m 3 juli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David spaart Sauls leven, 1 Samuël 24:1-23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Nabal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 xml:space="preserve"> en Abigaïl, 1 Samuël 25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>David wordt koning, 2 Samuël 2:1-7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2EC16300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4BFFB796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27/34: 6-10 juli / 17-21 aug.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De dansende koning, 2 Samuël 6:1-23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David en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Batseba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2 Samuël 11 </w:t>
      </w:r>
      <w:r w:rsidRPr="002B4608">
        <w:rPr>
          <w:rFonts w:asciiTheme="minorHAnsi" w:hAnsiTheme="minorHAnsi" w:cstheme="minorHAnsi"/>
          <w:color w:val="2F5496" w:themeColor="accent5" w:themeShade="BF"/>
        </w:rPr>
        <w:br/>
        <w:t xml:space="preserve">Het verhaal van </w:t>
      </w:r>
      <w:proofErr w:type="spellStart"/>
      <w:r w:rsidRPr="002B4608">
        <w:rPr>
          <w:rFonts w:asciiTheme="minorHAnsi" w:hAnsiTheme="minorHAnsi" w:cstheme="minorHAnsi"/>
          <w:color w:val="2F5496" w:themeColor="accent5" w:themeShade="BF"/>
        </w:rPr>
        <w:t>Natan</w:t>
      </w:r>
      <w:proofErr w:type="spellEnd"/>
      <w:r w:rsidRPr="002B4608">
        <w:rPr>
          <w:rFonts w:asciiTheme="minorHAnsi" w:hAnsiTheme="minorHAnsi" w:cstheme="minorHAnsi"/>
          <w:color w:val="2F5496" w:themeColor="accent5" w:themeShade="BF"/>
        </w:rPr>
        <w:t>, 2 Samuël 12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  <w:t> </w:t>
      </w:r>
    </w:p>
    <w:p w14:paraId="2C32E55D" w14:textId="77777777" w:rsidR="009F1A70" w:rsidRPr="002B4608" w:rsidRDefault="009F1A70" w:rsidP="009F1A70">
      <w:pPr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Week 28/35: 13-17 juli / 24-28 aug. 2026 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br/>
      </w:r>
      <w:r w:rsidRPr="002B4608">
        <w:rPr>
          <w:rFonts w:asciiTheme="minorHAnsi" w:hAnsiTheme="minorHAnsi" w:cstheme="minorHAnsi"/>
          <w:color w:val="2F5496" w:themeColor="accent5" w:themeShade="BF"/>
        </w:rPr>
        <w:t>Themaweek: De Bijbel, wat is dat voor een boek?</w:t>
      </w:r>
      <w:r w:rsidRPr="002B4608">
        <w:rPr>
          <w:rFonts w:asciiTheme="minorHAnsi" w:hAnsiTheme="minorHAnsi" w:cstheme="minorHAnsi"/>
          <w:b/>
          <w:bCs/>
          <w:color w:val="2F5496" w:themeColor="accent5" w:themeShade="BF"/>
        </w:rPr>
        <w:t> </w:t>
      </w:r>
    </w:p>
    <w:p w14:paraId="53FB49EE" w14:textId="77777777" w:rsidR="000B4EDC" w:rsidRPr="002B4608" w:rsidRDefault="000B4EDC" w:rsidP="000B4EDC">
      <w:pPr>
        <w:rPr>
          <w:rFonts w:asciiTheme="minorHAnsi" w:hAnsiTheme="minorHAnsi" w:cstheme="minorHAnsi"/>
          <w:color w:val="2F5496" w:themeColor="accent5" w:themeShade="BF"/>
        </w:rPr>
      </w:pPr>
    </w:p>
    <w:sectPr w:rsidR="000B4EDC" w:rsidRPr="002B4608" w:rsidSect="00F32054">
      <w:headerReference w:type="default" r:id="rId12"/>
      <w:footerReference w:type="default" r:id="rId13"/>
      <w:type w:val="continuous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4" wne:kcmSecondary="004B">
      <wne:acd wne:acdName="acd0"/>
    </wne:keymap>
  </wne:keymaps>
  <wne:toolbars>
    <wne:acdManifest>
      <wne:acdEntry wne:acdName="acd0"/>
    </wne:acdManifest>
  </wne:toolbars>
  <wne:acds>
    <wne:acd wne:argValue="AgBUAHUAcwBzAGUAbgBrAG8AcA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64619" w14:textId="77777777" w:rsidR="00997C18" w:rsidRDefault="00997C18" w:rsidP="00BB600A">
      <w:r>
        <w:separator/>
      </w:r>
    </w:p>
    <w:p w14:paraId="6BEC2C76" w14:textId="77777777" w:rsidR="00997C18" w:rsidRDefault="00997C18"/>
  </w:endnote>
  <w:endnote w:type="continuationSeparator" w:id="0">
    <w:p w14:paraId="6C98CBA2" w14:textId="77777777" w:rsidR="00997C18" w:rsidRDefault="00997C18" w:rsidP="00BB600A">
      <w:r>
        <w:continuationSeparator/>
      </w:r>
    </w:p>
    <w:p w14:paraId="3CC8F9FE" w14:textId="77777777" w:rsidR="00997C18" w:rsidRDefault="00997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-Bold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-Light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23A0" w14:textId="5E89028D" w:rsidR="005A0E89" w:rsidRPr="009F1A70" w:rsidRDefault="007B3FDA" w:rsidP="00EE5A3F">
    <w:pPr>
      <w:pStyle w:val="Voettekst"/>
      <w:rPr>
        <w:rFonts w:asciiTheme="majorHAnsi" w:hAnsiTheme="majorHAnsi" w:cstheme="majorHAnsi"/>
        <w:b/>
        <w:bCs/>
        <w:sz w:val="18"/>
        <w:szCs w:val="18"/>
      </w:rPr>
    </w:pPr>
    <w:r w:rsidRPr="009F1A70">
      <w:rPr>
        <w:rFonts w:asciiTheme="majorHAnsi" w:hAnsiTheme="majorHAnsi" w:cstheme="majorHAnsi"/>
        <w:sz w:val="18"/>
        <w:szCs w:val="18"/>
      </w:rPr>
      <w:t xml:space="preserve">© Kwintessens </w:t>
    </w:r>
    <w:r w:rsidR="00FE6EBB" w:rsidRPr="009F1A70">
      <w:rPr>
        <w:rFonts w:asciiTheme="majorHAnsi" w:hAnsiTheme="majorHAnsi" w:cstheme="majorHAnsi"/>
        <w:sz w:val="18"/>
        <w:szCs w:val="18"/>
      </w:rPr>
      <w:t>202</w:t>
    </w:r>
    <w:r w:rsidR="00A43BA8" w:rsidRPr="009F1A70">
      <w:rPr>
        <w:rFonts w:asciiTheme="majorHAnsi" w:hAnsiTheme="majorHAnsi" w:cstheme="majorHAnsi"/>
        <w:sz w:val="18"/>
        <w:szCs w:val="18"/>
      </w:rPr>
      <w:t>5</w:t>
    </w:r>
    <w:r w:rsidR="00020996" w:rsidRPr="009F1A70">
      <w:rPr>
        <w:rFonts w:asciiTheme="majorHAnsi" w:hAnsiTheme="majorHAnsi" w:cstheme="majorHAnsi"/>
        <w:sz w:val="18"/>
        <w:szCs w:val="18"/>
      </w:rPr>
      <w:tab/>
    </w:r>
    <w:r w:rsidR="000B4EDC" w:rsidRPr="009F1A70">
      <w:rPr>
        <w:rFonts w:asciiTheme="majorHAnsi" w:hAnsiTheme="majorHAnsi" w:cstheme="majorHAnsi"/>
        <w:b/>
        <w:bCs/>
        <w:sz w:val="18"/>
        <w:szCs w:val="18"/>
      </w:rPr>
      <w:t xml:space="preserve">Bijbelrooster </w:t>
    </w:r>
    <w:r w:rsidR="00A43BA8" w:rsidRPr="009F1A70">
      <w:rPr>
        <w:rFonts w:asciiTheme="majorHAnsi" w:hAnsiTheme="majorHAnsi" w:cstheme="majorHAnsi"/>
        <w:b/>
        <w:bCs/>
        <w:sz w:val="18"/>
        <w:szCs w:val="18"/>
      </w:rPr>
      <w:t>2025-2026</w:t>
    </w:r>
    <w:r w:rsidR="00480C0F" w:rsidRPr="009F1A70">
      <w:rPr>
        <w:rFonts w:asciiTheme="majorHAnsi" w:hAnsiTheme="majorHAnsi" w:cstheme="majorHAnsi"/>
        <w:sz w:val="18"/>
        <w:szCs w:val="18"/>
      </w:rPr>
      <w:tab/>
    </w:r>
    <w:r w:rsidR="00BB600A" w:rsidRPr="009F1A70">
      <w:rPr>
        <w:rFonts w:asciiTheme="majorHAnsi" w:hAnsiTheme="majorHAnsi" w:cstheme="majorHAnsi"/>
        <w:sz w:val="18"/>
        <w:szCs w:val="18"/>
      </w:rPr>
      <w:fldChar w:fldCharType="begin"/>
    </w:r>
    <w:r w:rsidR="00BB600A" w:rsidRPr="009F1A70">
      <w:rPr>
        <w:rFonts w:asciiTheme="majorHAnsi" w:hAnsiTheme="majorHAnsi" w:cstheme="majorHAnsi"/>
        <w:sz w:val="18"/>
        <w:szCs w:val="18"/>
      </w:rPr>
      <w:instrText xml:space="preserve"> PAGE   \* MERGEFORMAT </w:instrText>
    </w:r>
    <w:r w:rsidR="00BB600A" w:rsidRPr="009F1A70">
      <w:rPr>
        <w:rFonts w:asciiTheme="majorHAnsi" w:hAnsiTheme="majorHAnsi" w:cstheme="majorHAnsi"/>
        <w:sz w:val="18"/>
        <w:szCs w:val="18"/>
      </w:rPr>
      <w:fldChar w:fldCharType="separate"/>
    </w:r>
    <w:r w:rsidR="00D25E5A" w:rsidRPr="009F1A70">
      <w:rPr>
        <w:rFonts w:asciiTheme="majorHAnsi" w:hAnsiTheme="majorHAnsi" w:cstheme="majorHAnsi"/>
        <w:noProof/>
        <w:sz w:val="18"/>
        <w:szCs w:val="18"/>
      </w:rPr>
      <w:t>1</w:t>
    </w:r>
    <w:r w:rsidR="00BB600A" w:rsidRPr="009F1A70">
      <w:rPr>
        <w:rFonts w:asciiTheme="majorHAnsi" w:hAnsiTheme="majorHAnsi" w:cstheme="majorHAnsi"/>
        <w:sz w:val="18"/>
        <w:szCs w:val="18"/>
      </w:rPr>
      <w:fldChar w:fldCharType="end"/>
    </w:r>
    <w:r w:rsidR="00BB600A" w:rsidRPr="009F1A70">
      <w:rPr>
        <w:rFonts w:asciiTheme="majorHAnsi" w:hAnsiTheme="majorHAnsi" w:cstheme="majorHAnsi"/>
        <w:sz w:val="18"/>
        <w:szCs w:val="18"/>
      </w:rPr>
      <w:t xml:space="preserve"> / </w:t>
    </w:r>
    <w:r w:rsidR="00BB600A" w:rsidRPr="009F1A70">
      <w:rPr>
        <w:rFonts w:asciiTheme="majorHAnsi" w:hAnsiTheme="majorHAnsi" w:cstheme="majorHAnsi"/>
        <w:sz w:val="18"/>
        <w:szCs w:val="18"/>
      </w:rPr>
      <w:fldChar w:fldCharType="begin"/>
    </w:r>
    <w:r w:rsidR="00BB600A" w:rsidRPr="009F1A70">
      <w:rPr>
        <w:rFonts w:asciiTheme="majorHAnsi" w:hAnsiTheme="majorHAnsi" w:cstheme="majorHAnsi"/>
        <w:sz w:val="18"/>
        <w:szCs w:val="18"/>
      </w:rPr>
      <w:instrText xml:space="preserve"> NUMPAGES  \* MERGEFORMAT </w:instrText>
    </w:r>
    <w:r w:rsidR="00BB600A" w:rsidRPr="009F1A70">
      <w:rPr>
        <w:rFonts w:asciiTheme="majorHAnsi" w:hAnsiTheme="majorHAnsi" w:cstheme="majorHAnsi"/>
        <w:sz w:val="18"/>
        <w:szCs w:val="18"/>
      </w:rPr>
      <w:fldChar w:fldCharType="separate"/>
    </w:r>
    <w:r w:rsidR="00480C0F" w:rsidRPr="009F1A70">
      <w:rPr>
        <w:rFonts w:asciiTheme="majorHAnsi" w:hAnsiTheme="majorHAnsi" w:cstheme="majorHAnsi"/>
        <w:noProof/>
        <w:sz w:val="18"/>
        <w:szCs w:val="18"/>
      </w:rPr>
      <w:t>1</w:t>
    </w:r>
    <w:r w:rsidR="00BB600A" w:rsidRPr="009F1A70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C41CB" w14:textId="77777777" w:rsidR="00997C18" w:rsidRDefault="00997C18" w:rsidP="00BB600A">
      <w:r>
        <w:separator/>
      </w:r>
    </w:p>
    <w:p w14:paraId="49E501C1" w14:textId="77777777" w:rsidR="00997C18" w:rsidRDefault="00997C18"/>
  </w:footnote>
  <w:footnote w:type="continuationSeparator" w:id="0">
    <w:p w14:paraId="042C250A" w14:textId="77777777" w:rsidR="00997C18" w:rsidRDefault="00997C18" w:rsidP="00BB600A">
      <w:r>
        <w:continuationSeparator/>
      </w:r>
    </w:p>
    <w:p w14:paraId="2C9596EC" w14:textId="77777777" w:rsidR="00997C18" w:rsidRDefault="00997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3D89" w14:textId="4B27752F" w:rsidR="00325EC4" w:rsidRPr="000E12C4" w:rsidRDefault="00A43BA8" w:rsidP="00D73D57">
    <w:pPr>
      <w:pStyle w:val="Koptekst"/>
      <w:pBdr>
        <w:bottom w:val="single" w:sz="4" w:space="1" w:color="auto"/>
      </w:pBdr>
      <w:rPr>
        <w:rFonts w:asciiTheme="majorHAnsi" w:hAnsiTheme="majorHAnsi" w:cstheme="majorHAnsi"/>
        <w:szCs w:val="18"/>
      </w:rPr>
    </w:pPr>
    <w:r w:rsidRPr="000E12C4">
      <w:rPr>
        <w:rFonts w:asciiTheme="majorHAnsi" w:hAnsiTheme="majorHAnsi" w:cstheme="majorHAnsi"/>
        <w:noProof/>
        <w:szCs w:val="18"/>
      </w:rPr>
      <w:drawing>
        <wp:anchor distT="0" distB="0" distL="114300" distR="114300" simplePos="0" relativeHeight="251661312" behindDoc="0" locked="0" layoutInCell="1" allowOverlap="1" wp14:anchorId="1CE993E9" wp14:editId="60615362">
          <wp:simplePos x="0" y="0"/>
          <wp:positionH relativeFrom="column">
            <wp:posOffset>5309870</wp:posOffset>
          </wp:positionH>
          <wp:positionV relativeFrom="paragraph">
            <wp:posOffset>20955</wp:posOffset>
          </wp:positionV>
          <wp:extent cx="627380" cy="464820"/>
          <wp:effectExtent l="0" t="0" r="1270" b="0"/>
          <wp:wrapNone/>
          <wp:docPr id="881525021" name="Afbeelding 1" descr="Afbeelding met Graphics, grafische vormgeving, Lettertype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525021" name="Afbeelding 1" descr="Afbeelding met Graphics, grafische vormgeving, Lettertype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3FDA" w:rsidRPr="000E12C4">
      <w:rPr>
        <w:rFonts w:asciiTheme="majorHAnsi" w:hAnsiTheme="majorHAnsi" w:cstheme="majorHAnsi"/>
        <w:szCs w:val="18"/>
      </w:rPr>
      <w:t>Kind op Maandag</w:t>
    </w:r>
    <w:r w:rsidR="000257A9" w:rsidRPr="000E12C4">
      <w:rPr>
        <w:rFonts w:asciiTheme="majorHAnsi" w:hAnsiTheme="majorHAnsi" w:cstheme="majorHAnsi"/>
        <w:szCs w:val="18"/>
      </w:rPr>
      <w:br/>
    </w:r>
    <w:r w:rsidR="00FA36AE" w:rsidRPr="000E12C4">
      <w:rPr>
        <w:rFonts w:asciiTheme="majorHAnsi" w:hAnsiTheme="majorHAnsi" w:cstheme="majorHAnsi"/>
        <w:szCs w:val="18"/>
      </w:rPr>
      <w:t>Jaarg</w:t>
    </w:r>
    <w:r w:rsidR="004D6BFB" w:rsidRPr="000E12C4">
      <w:rPr>
        <w:rFonts w:asciiTheme="majorHAnsi" w:hAnsiTheme="majorHAnsi" w:cstheme="majorHAnsi"/>
        <w:szCs w:val="18"/>
      </w:rPr>
      <w:t xml:space="preserve">ang </w:t>
    </w:r>
    <w:r w:rsidR="00265507" w:rsidRPr="000E12C4">
      <w:rPr>
        <w:rFonts w:asciiTheme="majorHAnsi" w:hAnsiTheme="majorHAnsi" w:cstheme="majorHAnsi"/>
        <w:szCs w:val="18"/>
      </w:rPr>
      <w:t>4</w:t>
    </w:r>
    <w:r w:rsidR="00325EC4" w:rsidRPr="000E12C4">
      <w:rPr>
        <w:rFonts w:asciiTheme="majorHAnsi" w:hAnsiTheme="majorHAnsi" w:cstheme="majorHAnsi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5E61"/>
    <w:multiLevelType w:val="hybridMultilevel"/>
    <w:tmpl w:val="0FEE58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83181"/>
    <w:multiLevelType w:val="hybridMultilevel"/>
    <w:tmpl w:val="87E24C2C"/>
    <w:lvl w:ilvl="0" w:tplc="C9FEA1C6">
      <w:start w:val="1"/>
      <w:numFmt w:val="decimal"/>
      <w:pStyle w:val="Kop1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272FB"/>
    <w:multiLevelType w:val="hybridMultilevel"/>
    <w:tmpl w:val="BACA70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A34E5"/>
    <w:multiLevelType w:val="hybridMultilevel"/>
    <w:tmpl w:val="E6107E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0A"/>
    <w:rsid w:val="00020996"/>
    <w:rsid w:val="000257A9"/>
    <w:rsid w:val="00026DFE"/>
    <w:rsid w:val="00067FB9"/>
    <w:rsid w:val="000962E2"/>
    <w:rsid w:val="000B4EDC"/>
    <w:rsid w:val="000C3031"/>
    <w:rsid w:val="000E12C4"/>
    <w:rsid w:val="000E5192"/>
    <w:rsid w:val="000E721A"/>
    <w:rsid w:val="00101B96"/>
    <w:rsid w:val="00147FE2"/>
    <w:rsid w:val="00150ED7"/>
    <w:rsid w:val="001841A8"/>
    <w:rsid w:val="001C71F7"/>
    <w:rsid w:val="001D514D"/>
    <w:rsid w:val="001D6700"/>
    <w:rsid w:val="001F6A78"/>
    <w:rsid w:val="00201B4F"/>
    <w:rsid w:val="002264BB"/>
    <w:rsid w:val="00253278"/>
    <w:rsid w:val="00265507"/>
    <w:rsid w:val="00270313"/>
    <w:rsid w:val="00274465"/>
    <w:rsid w:val="0027799C"/>
    <w:rsid w:val="00287B96"/>
    <w:rsid w:val="002A5545"/>
    <w:rsid w:val="002B0363"/>
    <w:rsid w:val="002B4608"/>
    <w:rsid w:val="002B5B96"/>
    <w:rsid w:val="002D51D5"/>
    <w:rsid w:val="002D6B92"/>
    <w:rsid w:val="002E75E2"/>
    <w:rsid w:val="002E76DB"/>
    <w:rsid w:val="002E7784"/>
    <w:rsid w:val="00306A9B"/>
    <w:rsid w:val="003219C4"/>
    <w:rsid w:val="00325EC4"/>
    <w:rsid w:val="00347648"/>
    <w:rsid w:val="003549F9"/>
    <w:rsid w:val="00361BCD"/>
    <w:rsid w:val="00380BEB"/>
    <w:rsid w:val="00392625"/>
    <w:rsid w:val="003939E8"/>
    <w:rsid w:val="003B17F6"/>
    <w:rsid w:val="003C1168"/>
    <w:rsid w:val="003C3044"/>
    <w:rsid w:val="003D26B3"/>
    <w:rsid w:val="004069F5"/>
    <w:rsid w:val="00434D30"/>
    <w:rsid w:val="00457369"/>
    <w:rsid w:val="00461268"/>
    <w:rsid w:val="00470EB1"/>
    <w:rsid w:val="00475874"/>
    <w:rsid w:val="00475D9D"/>
    <w:rsid w:val="00480C0F"/>
    <w:rsid w:val="004A4677"/>
    <w:rsid w:val="004C2974"/>
    <w:rsid w:val="004D1D28"/>
    <w:rsid w:val="004D6BFB"/>
    <w:rsid w:val="005006E6"/>
    <w:rsid w:val="00520675"/>
    <w:rsid w:val="00537ADD"/>
    <w:rsid w:val="00542A5C"/>
    <w:rsid w:val="00551978"/>
    <w:rsid w:val="00572457"/>
    <w:rsid w:val="00575A5F"/>
    <w:rsid w:val="00581189"/>
    <w:rsid w:val="005900E7"/>
    <w:rsid w:val="005949BC"/>
    <w:rsid w:val="005A0E89"/>
    <w:rsid w:val="005A255A"/>
    <w:rsid w:val="005A7697"/>
    <w:rsid w:val="005C62B6"/>
    <w:rsid w:val="005D53C1"/>
    <w:rsid w:val="005E0303"/>
    <w:rsid w:val="005E2DEC"/>
    <w:rsid w:val="005E49E0"/>
    <w:rsid w:val="00605853"/>
    <w:rsid w:val="0067186F"/>
    <w:rsid w:val="00675B1B"/>
    <w:rsid w:val="00691F36"/>
    <w:rsid w:val="00694195"/>
    <w:rsid w:val="006A6BDA"/>
    <w:rsid w:val="006B5DEF"/>
    <w:rsid w:val="006B6861"/>
    <w:rsid w:val="006D2C2B"/>
    <w:rsid w:val="006E696A"/>
    <w:rsid w:val="006E761F"/>
    <w:rsid w:val="006F59EB"/>
    <w:rsid w:val="006F7A3C"/>
    <w:rsid w:val="007241ED"/>
    <w:rsid w:val="00724A52"/>
    <w:rsid w:val="00752E12"/>
    <w:rsid w:val="007558AE"/>
    <w:rsid w:val="0075662F"/>
    <w:rsid w:val="00763667"/>
    <w:rsid w:val="00766564"/>
    <w:rsid w:val="007734B2"/>
    <w:rsid w:val="007809B9"/>
    <w:rsid w:val="007A7CD5"/>
    <w:rsid w:val="007B3FDA"/>
    <w:rsid w:val="007C0320"/>
    <w:rsid w:val="007C03AB"/>
    <w:rsid w:val="007D4EBE"/>
    <w:rsid w:val="007E794B"/>
    <w:rsid w:val="00801D0D"/>
    <w:rsid w:val="00824EB1"/>
    <w:rsid w:val="0083333D"/>
    <w:rsid w:val="0083427D"/>
    <w:rsid w:val="008345AD"/>
    <w:rsid w:val="0084630F"/>
    <w:rsid w:val="00881A82"/>
    <w:rsid w:val="00897604"/>
    <w:rsid w:val="008B26E0"/>
    <w:rsid w:val="008D6717"/>
    <w:rsid w:val="008E30D9"/>
    <w:rsid w:val="009169DC"/>
    <w:rsid w:val="00945748"/>
    <w:rsid w:val="0096169C"/>
    <w:rsid w:val="00967F74"/>
    <w:rsid w:val="0098033D"/>
    <w:rsid w:val="00987121"/>
    <w:rsid w:val="00997C18"/>
    <w:rsid w:val="009B06F0"/>
    <w:rsid w:val="009D41CD"/>
    <w:rsid w:val="009D4741"/>
    <w:rsid w:val="009D76BE"/>
    <w:rsid w:val="009F1A70"/>
    <w:rsid w:val="009F7EBF"/>
    <w:rsid w:val="00A23736"/>
    <w:rsid w:val="00A43B5F"/>
    <w:rsid w:val="00A43BA8"/>
    <w:rsid w:val="00A73A8A"/>
    <w:rsid w:val="00A910AF"/>
    <w:rsid w:val="00A95DE6"/>
    <w:rsid w:val="00A96AF8"/>
    <w:rsid w:val="00A96F4B"/>
    <w:rsid w:val="00AA752F"/>
    <w:rsid w:val="00AB053A"/>
    <w:rsid w:val="00AC3C8D"/>
    <w:rsid w:val="00AD2538"/>
    <w:rsid w:val="00AE7391"/>
    <w:rsid w:val="00B0125B"/>
    <w:rsid w:val="00B113A8"/>
    <w:rsid w:val="00B13C99"/>
    <w:rsid w:val="00B15D52"/>
    <w:rsid w:val="00B31144"/>
    <w:rsid w:val="00B53C95"/>
    <w:rsid w:val="00B76EBF"/>
    <w:rsid w:val="00BA1259"/>
    <w:rsid w:val="00BA1E6C"/>
    <w:rsid w:val="00BA3B76"/>
    <w:rsid w:val="00BB3C71"/>
    <w:rsid w:val="00BB4212"/>
    <w:rsid w:val="00BB600A"/>
    <w:rsid w:val="00BB6C4C"/>
    <w:rsid w:val="00BC42AF"/>
    <w:rsid w:val="00BE0C18"/>
    <w:rsid w:val="00BE1AB0"/>
    <w:rsid w:val="00BF2322"/>
    <w:rsid w:val="00BF4255"/>
    <w:rsid w:val="00C033EF"/>
    <w:rsid w:val="00C315BD"/>
    <w:rsid w:val="00C33DB8"/>
    <w:rsid w:val="00C84120"/>
    <w:rsid w:val="00C9043C"/>
    <w:rsid w:val="00C93FBC"/>
    <w:rsid w:val="00CA1CD6"/>
    <w:rsid w:val="00CB5766"/>
    <w:rsid w:val="00CC2C4C"/>
    <w:rsid w:val="00D11AB3"/>
    <w:rsid w:val="00D1418D"/>
    <w:rsid w:val="00D25470"/>
    <w:rsid w:val="00D25E5A"/>
    <w:rsid w:val="00D31649"/>
    <w:rsid w:val="00D4487F"/>
    <w:rsid w:val="00D66590"/>
    <w:rsid w:val="00D7199D"/>
    <w:rsid w:val="00D73D57"/>
    <w:rsid w:val="00D84470"/>
    <w:rsid w:val="00D95310"/>
    <w:rsid w:val="00D9781F"/>
    <w:rsid w:val="00DB3209"/>
    <w:rsid w:val="00DB544E"/>
    <w:rsid w:val="00DC6952"/>
    <w:rsid w:val="00DD4640"/>
    <w:rsid w:val="00DD7431"/>
    <w:rsid w:val="00DE767D"/>
    <w:rsid w:val="00DF287F"/>
    <w:rsid w:val="00E04312"/>
    <w:rsid w:val="00E07063"/>
    <w:rsid w:val="00E1535C"/>
    <w:rsid w:val="00E32297"/>
    <w:rsid w:val="00E42911"/>
    <w:rsid w:val="00E663FF"/>
    <w:rsid w:val="00E670B0"/>
    <w:rsid w:val="00EA61D8"/>
    <w:rsid w:val="00EC24A5"/>
    <w:rsid w:val="00ED77FD"/>
    <w:rsid w:val="00EE08EC"/>
    <w:rsid w:val="00EE5A3F"/>
    <w:rsid w:val="00EF363D"/>
    <w:rsid w:val="00EF5BF7"/>
    <w:rsid w:val="00EF66A4"/>
    <w:rsid w:val="00F012AB"/>
    <w:rsid w:val="00F02A3C"/>
    <w:rsid w:val="00F0488A"/>
    <w:rsid w:val="00F11569"/>
    <w:rsid w:val="00F32054"/>
    <w:rsid w:val="00F37CD1"/>
    <w:rsid w:val="00F41EC7"/>
    <w:rsid w:val="00F426FF"/>
    <w:rsid w:val="00F529FE"/>
    <w:rsid w:val="00F958C0"/>
    <w:rsid w:val="00FA36AE"/>
    <w:rsid w:val="00FD2A92"/>
    <w:rsid w:val="00FD4E70"/>
    <w:rsid w:val="00FE6EBB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0238A"/>
  <w15:chartTrackingRefBased/>
  <w15:docId w15:val="{00DF717A-0694-4E80-BFF4-5E73C502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25E5A"/>
    <w:rPr>
      <w:sz w:val="2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549F9"/>
    <w:pPr>
      <w:keepNext/>
      <w:numPr>
        <w:numId w:val="1"/>
      </w:numPr>
      <w:spacing w:after="120"/>
      <w:ind w:left="454" w:hanging="454"/>
      <w:outlineLvl w:val="0"/>
    </w:pPr>
    <w:rPr>
      <w:b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549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roepdatum">
    <w:name w:val="Groep datum"/>
    <w:basedOn w:val="Standaard"/>
    <w:qFormat/>
    <w:rsid w:val="00BE1AB0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996633"/>
      <w:tabs>
        <w:tab w:val="right" w:pos="10490"/>
      </w:tabs>
      <w:spacing w:before="120" w:after="360"/>
    </w:pPr>
    <w:rPr>
      <w:rFonts w:eastAsia="Times New Roman"/>
      <w:color w:val="FFFFFF"/>
      <w:szCs w:val="24"/>
      <w:lang w:eastAsia="nl-NL"/>
    </w:rPr>
  </w:style>
  <w:style w:type="paragraph" w:customStyle="1" w:styleId="Kopdiap">
    <w:name w:val="Kop diap"/>
    <w:basedOn w:val="Standaard"/>
    <w:uiPriority w:val="99"/>
    <w:rsid w:val="00BE1AB0"/>
    <w:pPr>
      <w:widowControl w:val="0"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996633"/>
      <w:autoSpaceDE w:val="0"/>
      <w:autoSpaceDN w:val="0"/>
      <w:adjustRightInd w:val="0"/>
      <w:spacing w:line="288" w:lineRule="auto"/>
      <w:textAlignment w:val="center"/>
    </w:pPr>
    <w:rPr>
      <w:rFonts w:ascii="GillSans-BoldItalic" w:eastAsia="Times New Roman" w:hAnsi="GillSans-BoldItalic" w:cs="GillSans-BoldItalic"/>
      <w:b/>
      <w:bCs/>
      <w:i/>
      <w:iCs/>
      <w:color w:val="FFFFFF"/>
      <w:sz w:val="46"/>
      <w:szCs w:val="46"/>
      <w:lang w:eastAsia="nl-NL"/>
    </w:rPr>
  </w:style>
  <w:style w:type="paragraph" w:customStyle="1" w:styleId="Introductiediap">
    <w:name w:val="Introductie diap"/>
    <w:basedOn w:val="Standaard"/>
    <w:uiPriority w:val="99"/>
    <w:rsid w:val="00BE1AB0"/>
    <w:pPr>
      <w:widowControl w:val="0"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996633"/>
      <w:autoSpaceDE w:val="0"/>
      <w:autoSpaceDN w:val="0"/>
      <w:adjustRightInd w:val="0"/>
      <w:spacing w:line="260" w:lineRule="atLeast"/>
      <w:textAlignment w:val="center"/>
    </w:pPr>
    <w:rPr>
      <w:rFonts w:ascii="GillSans-Bold" w:eastAsia="Times New Roman" w:hAnsi="GillSans-Bold" w:cs="GillSans-Bold"/>
      <w:b/>
      <w:bCs/>
      <w:color w:val="FFFFFF"/>
      <w:sz w:val="20"/>
      <w:szCs w:val="20"/>
      <w:lang w:eastAsia="nl-NL"/>
    </w:rPr>
  </w:style>
  <w:style w:type="paragraph" w:customStyle="1" w:styleId="Doelstelling">
    <w:name w:val="Doelstelling"/>
    <w:basedOn w:val="Standaard"/>
    <w:uiPriority w:val="99"/>
    <w:rsid w:val="00BE1AB0"/>
    <w:pPr>
      <w:widowControl w:val="0"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996633"/>
      <w:autoSpaceDE w:val="0"/>
      <w:autoSpaceDN w:val="0"/>
      <w:adjustRightInd w:val="0"/>
      <w:spacing w:before="240" w:after="120" w:line="220" w:lineRule="atLeast"/>
      <w:textAlignment w:val="center"/>
    </w:pPr>
    <w:rPr>
      <w:rFonts w:ascii="GillSans-Italic" w:eastAsia="Times New Roman" w:hAnsi="GillSans-Italic" w:cs="GillSans-Italic"/>
      <w:i/>
      <w:iCs/>
      <w:color w:val="FFFFFF"/>
      <w:sz w:val="18"/>
      <w:szCs w:val="18"/>
      <w:lang w:eastAsia="nl-NL"/>
    </w:rPr>
  </w:style>
  <w:style w:type="paragraph" w:customStyle="1" w:styleId="Auteur">
    <w:name w:val="Auteur"/>
    <w:basedOn w:val="Standaard"/>
    <w:qFormat/>
    <w:rsid w:val="00BE1AB0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996633"/>
      <w:spacing w:before="120" w:after="120"/>
    </w:pPr>
    <w:rPr>
      <w:rFonts w:eastAsia="Times New Roman"/>
      <w:color w:val="FFFFFF"/>
      <w:szCs w:val="24"/>
      <w:lang w:eastAsia="nl-NL"/>
    </w:rPr>
  </w:style>
  <w:style w:type="paragraph" w:customStyle="1" w:styleId="Bijbelboek">
    <w:name w:val="Bijbelboek"/>
    <w:basedOn w:val="Standaard"/>
    <w:qFormat/>
    <w:rsid w:val="00BE1AB0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C0066"/>
      <w:spacing w:before="240" w:after="120"/>
    </w:pPr>
    <w:rPr>
      <w:rFonts w:eastAsia="Times New Roman"/>
      <w:color w:val="FFFFFF"/>
      <w:szCs w:val="24"/>
      <w:lang w:eastAsia="nl-NL"/>
    </w:rPr>
  </w:style>
  <w:style w:type="paragraph" w:customStyle="1" w:styleId="SchematekstWeekoverzicht">
    <w:name w:val="Schematekst (Weekoverzicht)"/>
    <w:basedOn w:val="Standaard"/>
    <w:uiPriority w:val="99"/>
    <w:rsid w:val="00BE1A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illSans" w:eastAsia="Times New Roman" w:hAnsi="GillSans" w:cs="GillSans"/>
      <w:color w:val="4B1D00"/>
      <w:sz w:val="18"/>
      <w:szCs w:val="18"/>
      <w:lang w:eastAsia="nl-NL"/>
    </w:rPr>
  </w:style>
  <w:style w:type="paragraph" w:customStyle="1" w:styleId="Subkop">
    <w:name w:val="Subkop"/>
    <w:basedOn w:val="Standaard"/>
    <w:uiPriority w:val="99"/>
    <w:rsid w:val="00BE1AB0"/>
    <w:pPr>
      <w:widowControl w:val="0"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FAF7D2"/>
      <w:tabs>
        <w:tab w:val="left" w:pos="227"/>
      </w:tabs>
      <w:autoSpaceDE w:val="0"/>
      <w:autoSpaceDN w:val="0"/>
      <w:adjustRightInd w:val="0"/>
      <w:spacing w:before="240" w:after="120" w:line="288" w:lineRule="atLeast"/>
      <w:textAlignment w:val="center"/>
    </w:pPr>
    <w:rPr>
      <w:rFonts w:ascii="GillSans-Bold" w:eastAsia="Times New Roman" w:hAnsi="GillSans-Bold" w:cs="GillSans-Bold"/>
      <w:b/>
      <w:bCs/>
      <w:color w:val="4B1D00"/>
      <w:szCs w:val="28"/>
      <w:lang w:eastAsia="nl-NL"/>
    </w:rPr>
  </w:style>
  <w:style w:type="paragraph" w:customStyle="1" w:styleId="Broodtekstzijkolommen">
    <w:name w:val="Broodtekst zijkolommen"/>
    <w:basedOn w:val="Standaard"/>
    <w:uiPriority w:val="99"/>
    <w:rsid w:val="00BE1AB0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GillSans-Light" w:eastAsia="Times New Roman" w:hAnsi="GillSans-Light" w:cs="GillSans-Light"/>
      <w:color w:val="4B1D00"/>
      <w:sz w:val="19"/>
      <w:szCs w:val="19"/>
      <w:lang w:eastAsia="nl-NL"/>
    </w:rPr>
  </w:style>
  <w:style w:type="paragraph" w:customStyle="1" w:styleId="Broodtekstzijkolommenitalic">
    <w:name w:val="Broodtekst zijkolommen italic"/>
    <w:basedOn w:val="Standaard"/>
    <w:uiPriority w:val="99"/>
    <w:rsid w:val="00BE1AB0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GillSans-LightItalic" w:eastAsia="Times New Roman" w:hAnsi="GillSans-LightItalic" w:cs="GillSans-LightItalic"/>
      <w:i/>
      <w:iCs/>
      <w:color w:val="4B1D00"/>
      <w:sz w:val="19"/>
      <w:szCs w:val="19"/>
      <w:lang w:eastAsia="nl-NL"/>
    </w:rPr>
  </w:style>
  <w:style w:type="paragraph" w:customStyle="1" w:styleId="Datumtitel">
    <w:name w:val="Datum titel"/>
    <w:basedOn w:val="Standaard"/>
    <w:uiPriority w:val="99"/>
    <w:rsid w:val="00BE1AB0"/>
    <w:pPr>
      <w:widowControl w:val="0"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autoSpaceDE w:val="0"/>
      <w:autoSpaceDN w:val="0"/>
      <w:adjustRightInd w:val="0"/>
      <w:spacing w:before="240" w:after="240" w:line="220" w:lineRule="atLeast"/>
      <w:textAlignment w:val="center"/>
    </w:pPr>
    <w:rPr>
      <w:rFonts w:ascii="GillSans" w:eastAsia="Times New Roman" w:hAnsi="GillSans" w:cs="GillSans"/>
      <w:color w:val="4B1D00"/>
      <w:szCs w:val="28"/>
      <w:lang w:eastAsia="nl-NL"/>
    </w:rPr>
  </w:style>
  <w:style w:type="paragraph" w:customStyle="1" w:styleId="Bron">
    <w:name w:val="Bron"/>
    <w:basedOn w:val="Standaard"/>
    <w:uiPriority w:val="99"/>
    <w:rsid w:val="00BE1AB0"/>
    <w:pPr>
      <w:widowControl w:val="0"/>
      <w:tabs>
        <w:tab w:val="right" w:pos="3500"/>
      </w:tabs>
      <w:autoSpaceDE w:val="0"/>
      <w:autoSpaceDN w:val="0"/>
      <w:adjustRightInd w:val="0"/>
      <w:spacing w:line="220" w:lineRule="atLeast"/>
      <w:textAlignment w:val="center"/>
    </w:pPr>
    <w:rPr>
      <w:rFonts w:ascii="GillSans-LightItalic" w:eastAsia="Times New Roman" w:hAnsi="GillSans-LightItalic" w:cs="GillSans-LightItalic"/>
      <w:i/>
      <w:iCs/>
      <w:color w:val="92D050"/>
      <w:sz w:val="19"/>
      <w:szCs w:val="19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E794B"/>
    <w:pPr>
      <w:tabs>
        <w:tab w:val="center" w:pos="4536"/>
        <w:tab w:val="right" w:pos="9072"/>
      </w:tabs>
    </w:pPr>
    <w:rPr>
      <w:sz w:val="18"/>
    </w:rPr>
  </w:style>
  <w:style w:type="character" w:customStyle="1" w:styleId="KoptekstChar">
    <w:name w:val="Koptekst Char"/>
    <w:link w:val="Koptekst"/>
    <w:uiPriority w:val="99"/>
    <w:rsid w:val="007E794B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BB60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600A"/>
  </w:style>
  <w:style w:type="paragraph" w:styleId="Ballontekst">
    <w:name w:val="Balloon Text"/>
    <w:basedOn w:val="Standaard"/>
    <w:link w:val="BallontekstChar"/>
    <w:uiPriority w:val="99"/>
    <w:semiHidden/>
    <w:unhideWhenUsed/>
    <w:rsid w:val="00BB600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B600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9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uiPriority w:val="9"/>
    <w:rsid w:val="003549F9"/>
    <w:rPr>
      <w:b/>
      <w:sz w:val="28"/>
      <w:szCs w:val="28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0C3031"/>
    <w:pPr>
      <w:spacing w:before="120" w:after="360"/>
      <w:jc w:val="center"/>
      <w:outlineLvl w:val="0"/>
    </w:pPr>
    <w:rPr>
      <w:rFonts w:eastAsia="Times New Roman"/>
      <w:b/>
      <w:bCs/>
      <w:kern w:val="28"/>
      <w:sz w:val="48"/>
      <w:szCs w:val="48"/>
    </w:rPr>
  </w:style>
  <w:style w:type="character" w:customStyle="1" w:styleId="TitelChar">
    <w:name w:val="Titel Char"/>
    <w:link w:val="Titel"/>
    <w:uiPriority w:val="10"/>
    <w:rsid w:val="000C3031"/>
    <w:rPr>
      <w:rFonts w:eastAsia="Times New Roman"/>
      <w:b/>
      <w:bCs/>
      <w:kern w:val="28"/>
      <w:sz w:val="48"/>
      <w:szCs w:val="48"/>
      <w:lang w:eastAsia="en-US"/>
    </w:rPr>
  </w:style>
  <w:style w:type="character" w:customStyle="1" w:styleId="Kop2Char">
    <w:name w:val="Kop 2 Char"/>
    <w:link w:val="Kop2"/>
    <w:uiPriority w:val="9"/>
    <w:rsid w:val="003549F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Kop1zondernummer">
    <w:name w:val="Kop 1 zonder nummer"/>
    <w:basedOn w:val="Kop1"/>
    <w:next w:val="Standaard"/>
    <w:qFormat/>
    <w:rsid w:val="00B15D52"/>
    <w:pPr>
      <w:numPr>
        <w:numId w:val="0"/>
      </w:numPr>
      <w:spacing w:before="120" w:after="240"/>
    </w:pPr>
    <w:rPr>
      <w:sz w:val="40"/>
    </w:rPr>
  </w:style>
  <w:style w:type="character" w:styleId="Hyperlink">
    <w:name w:val="Hyperlink"/>
    <w:uiPriority w:val="99"/>
    <w:unhideWhenUsed/>
    <w:rsid w:val="00AB053A"/>
    <w:rPr>
      <w:color w:val="0000FF"/>
      <w:u w:val="single"/>
    </w:rPr>
  </w:style>
  <w:style w:type="paragraph" w:styleId="Geenafstand">
    <w:name w:val="No Spacing"/>
    <w:uiPriority w:val="1"/>
    <w:qFormat/>
    <w:rsid w:val="00D9781F"/>
    <w:rPr>
      <w:rFonts w:ascii="Arial" w:hAnsi="Arial"/>
      <w:sz w:val="22"/>
      <w:szCs w:val="22"/>
      <w:lang w:eastAsia="en-US"/>
    </w:rPr>
  </w:style>
  <w:style w:type="paragraph" w:customStyle="1" w:styleId="Tussenkop">
    <w:name w:val="Tussenkop"/>
    <w:basedOn w:val="Standaard"/>
    <w:next w:val="Standaard"/>
    <w:qFormat/>
    <w:rsid w:val="00B15D52"/>
    <w:pPr>
      <w:keepNext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FE66A2E49234C95C21484ED7BB726" ma:contentTypeVersion="11" ma:contentTypeDescription="Een nieuw document maken." ma:contentTypeScope="" ma:versionID="159dfe9bacb2e58aba0a572fe5c6101a">
  <xsd:schema xmlns:xsd="http://www.w3.org/2001/XMLSchema" xmlns:xs="http://www.w3.org/2001/XMLSchema" xmlns:p="http://schemas.microsoft.com/office/2006/metadata/properties" xmlns:ns3="0e2d8edd-7aff-42fd-a456-f1526fd32b04" xmlns:ns4="d5408370-3917-4842-988c-a58c24531550" targetNamespace="http://schemas.microsoft.com/office/2006/metadata/properties" ma:root="true" ma:fieldsID="c4f6549198c414818dc11cd7848912cf" ns3:_="" ns4:_="">
    <xsd:import namespace="0e2d8edd-7aff-42fd-a456-f1526fd32b04"/>
    <xsd:import namespace="d5408370-3917-4842-988c-a58c24531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d8edd-7aff-42fd-a456-f1526fd32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08370-3917-4842-988c-a58c24531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DFCE9-F2F4-47EA-B6F5-310C93F35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F39BC-ADCD-49B7-8A9E-9F99BD0F1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d8edd-7aff-42fd-a456-f1526fd32b04"/>
    <ds:schemaRef ds:uri="d5408370-3917-4842-988c-a58c24531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13405-4330-4FE0-9EE6-18659AD0D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1A81D6-137E-45BB-B951-96047268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Bijbelrooster 2024-2025</vt:lpstr>
    </vt:vector>
  </TitlesOfParts>
  <Company>Kwintessens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Bijbelrooster 2024-2025</dc:title>
  <dc:subject>Kind op Maandag</dc:subject>
  <dc:creator>Martijn Wabeke</dc:creator>
  <cp:keywords>Jaargang 43</cp:keywords>
  <cp:lastModifiedBy>Eric van der Wal</cp:lastModifiedBy>
  <cp:revision>19</cp:revision>
  <cp:lastPrinted>2016-04-18T06:14:00Z</cp:lastPrinted>
  <dcterms:created xsi:type="dcterms:W3CDTF">2025-07-15T13:42:00Z</dcterms:created>
  <dcterms:modified xsi:type="dcterms:W3CDTF">2025-10-13T13:46:00Z</dcterms:modified>
  <cp:category>LEVO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0x01010063DFE66A2E49234C95C21484ED7BB726</vt:lpwstr>
  </property>
</Properties>
</file>